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3FB67" w14:textId="77777777" w:rsidR="003C06E7" w:rsidRDefault="003C06E7" w:rsidP="003C06E7">
      <w:pPr>
        <w:rPr>
          <w:rFonts w:ascii="ArialMT" w:hAnsi="ArialMT" w:cs="ArialMT"/>
          <w:noProof w:val="0"/>
          <w:color w:val="0000FF"/>
          <w:sz w:val="28"/>
          <w:szCs w:val="28"/>
        </w:rPr>
      </w:pPr>
      <w:r w:rsidRPr="00A66199">
        <w:rPr>
          <w:rFonts w:ascii="ArialMT" w:hAnsi="ArialMT" w:cs="ArialMT"/>
          <w:noProof w:val="0"/>
          <w:color w:val="0000FF"/>
          <w:sz w:val="32"/>
          <w:szCs w:val="32"/>
        </w:rPr>
        <w:t>CASE STUDY: SHEFFIELD LET'S CHANGE4LIFE</w:t>
      </w:r>
    </w:p>
    <w:p w14:paraId="65C0A716" w14:textId="77777777" w:rsidR="003C06E7" w:rsidRPr="003C06E7" w:rsidRDefault="003C06E7" w:rsidP="003C06E7">
      <w:pPr>
        <w:tabs>
          <w:tab w:val="num" w:pos="720"/>
          <w:tab w:val="num" w:pos="1440"/>
        </w:tabs>
        <w:rPr>
          <w:rFonts w:asciiTheme="minorBidi" w:hAnsiTheme="minorBidi"/>
          <w:sz w:val="24"/>
          <w:szCs w:val="24"/>
        </w:rPr>
      </w:pPr>
      <w:r w:rsidRPr="003C06E7">
        <w:rPr>
          <w:rFonts w:asciiTheme="minorBidi" w:hAnsiTheme="minorBidi"/>
          <w:sz w:val="24"/>
          <w:szCs w:val="24"/>
        </w:rPr>
        <w:t xml:space="preserve">Sheffield Let's Change4Life </w:t>
      </w:r>
      <w:r w:rsidR="00AB790E">
        <w:rPr>
          <w:rFonts w:asciiTheme="minorBidi" w:hAnsiTheme="minorBidi"/>
          <w:sz w:val="24"/>
          <w:szCs w:val="24"/>
        </w:rPr>
        <w:t xml:space="preserve">(SLC4L) </w:t>
      </w:r>
      <w:r w:rsidRPr="003C06E7">
        <w:rPr>
          <w:rFonts w:asciiTheme="minorBidi" w:hAnsiTheme="minorBidi"/>
          <w:sz w:val="24"/>
          <w:szCs w:val="24"/>
        </w:rPr>
        <w:t>was a t</w:t>
      </w:r>
      <w:r w:rsidR="00233F0A" w:rsidRPr="003C06E7">
        <w:rPr>
          <w:rFonts w:asciiTheme="minorBidi" w:hAnsiTheme="minorBidi"/>
          <w:sz w:val="24"/>
          <w:szCs w:val="24"/>
        </w:rPr>
        <w:t>hree year £10 million programme aimed at preventing obesity in children and families</w:t>
      </w:r>
      <w:r w:rsidRPr="003C06E7">
        <w:rPr>
          <w:rFonts w:asciiTheme="minorBidi" w:hAnsiTheme="minorBidi"/>
          <w:sz w:val="24"/>
          <w:szCs w:val="24"/>
        </w:rPr>
        <w:t>, funded partly by the Department of Health. Its aim</w:t>
      </w:r>
      <w:r w:rsidR="00233F0A" w:rsidRPr="003C06E7">
        <w:rPr>
          <w:rFonts w:asciiTheme="minorBidi" w:hAnsiTheme="minorBidi"/>
          <w:sz w:val="24"/>
          <w:szCs w:val="24"/>
        </w:rPr>
        <w:t xml:space="preserve"> </w:t>
      </w:r>
      <w:r w:rsidRPr="003C06E7">
        <w:rPr>
          <w:rFonts w:asciiTheme="minorBidi" w:hAnsiTheme="minorBidi"/>
          <w:sz w:val="24"/>
          <w:szCs w:val="24"/>
        </w:rPr>
        <w:t>was t</w:t>
      </w:r>
      <w:r w:rsidR="00233F0A" w:rsidRPr="003C06E7">
        <w:rPr>
          <w:rFonts w:asciiTheme="minorBidi" w:hAnsiTheme="minorBidi"/>
          <w:sz w:val="24"/>
          <w:szCs w:val="24"/>
        </w:rPr>
        <w:t>o empower all children and families in Sheffield to maintain a healthy weight</w:t>
      </w:r>
      <w:r w:rsidRPr="003C06E7">
        <w:rPr>
          <w:rFonts w:asciiTheme="minorBidi" w:hAnsiTheme="minorBidi"/>
          <w:sz w:val="24"/>
          <w:szCs w:val="24"/>
        </w:rPr>
        <w:t>.</w:t>
      </w:r>
    </w:p>
    <w:p w14:paraId="2AD6DCD2" w14:textId="77777777" w:rsidR="00896FD7" w:rsidRPr="003C06E7" w:rsidRDefault="00233F0A" w:rsidP="003C06E7">
      <w:pPr>
        <w:tabs>
          <w:tab w:val="num" w:pos="720"/>
          <w:tab w:val="num" w:pos="1440"/>
        </w:tabs>
        <w:rPr>
          <w:rFonts w:asciiTheme="minorBidi" w:hAnsiTheme="minorBidi"/>
          <w:sz w:val="24"/>
          <w:szCs w:val="24"/>
        </w:rPr>
      </w:pPr>
      <w:r w:rsidRPr="003C06E7">
        <w:rPr>
          <w:rFonts w:asciiTheme="minorBidi" w:hAnsiTheme="minorBidi"/>
          <w:sz w:val="24"/>
          <w:szCs w:val="24"/>
        </w:rPr>
        <w:t>The Public Sector Scorecard was used both to help develop strategy and to evaluate its success. The approach taken was to integrate the Public Sector Scorecard with the Theory of Planned Behaviour (Ajzen, 1991)</w:t>
      </w:r>
      <w:r w:rsidR="003C06E7">
        <w:rPr>
          <w:rFonts w:asciiTheme="minorBidi" w:hAnsiTheme="minorBidi"/>
          <w:sz w:val="24"/>
          <w:szCs w:val="24"/>
        </w:rPr>
        <w:t>.</w:t>
      </w:r>
    </w:p>
    <w:p w14:paraId="0FE2385D" w14:textId="77777777" w:rsidR="003C06E7" w:rsidRDefault="003C06E7" w:rsidP="003C06E7">
      <w:pPr>
        <w:rPr>
          <w:b/>
          <w:bCs/>
        </w:rPr>
      </w:pPr>
      <w:r>
        <w:rPr>
          <w:b/>
          <w:bCs/>
          <w:lang w:val="en-US" w:eastAsia="en-US"/>
        </w:rPr>
        <w:drawing>
          <wp:inline distT="0" distB="0" distL="0" distR="0" wp14:anchorId="4EEAC0C6" wp14:editId="1EF25B33">
            <wp:extent cx="5731510" cy="4407439"/>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4407439"/>
                    </a:xfrm>
                    <a:prstGeom prst="rect">
                      <a:avLst/>
                    </a:prstGeom>
                    <a:noFill/>
                    <a:ln w="9525">
                      <a:noFill/>
                      <a:miter lim="800000"/>
                      <a:headEnd/>
                      <a:tailEnd/>
                    </a:ln>
                  </pic:spPr>
                </pic:pic>
              </a:graphicData>
            </a:graphic>
          </wp:inline>
        </w:drawing>
      </w:r>
    </w:p>
    <w:p w14:paraId="7498F39E" w14:textId="77777777" w:rsidR="002E525F" w:rsidRPr="003C06E7" w:rsidRDefault="002E525F" w:rsidP="00AB790E">
      <w:pPr>
        <w:rPr>
          <w:rFonts w:asciiTheme="minorBidi" w:hAnsiTheme="minorBidi"/>
          <w:sz w:val="24"/>
          <w:szCs w:val="24"/>
        </w:rPr>
      </w:pPr>
      <w:r>
        <w:rPr>
          <w:rFonts w:asciiTheme="minorBidi" w:hAnsiTheme="minorBidi"/>
          <w:sz w:val="24"/>
          <w:szCs w:val="24"/>
        </w:rPr>
        <w:t>The main intermediate output of the project was t</w:t>
      </w:r>
      <w:r w:rsidRPr="003C06E7">
        <w:rPr>
          <w:rFonts w:asciiTheme="minorBidi" w:hAnsiTheme="minorBidi"/>
          <w:sz w:val="24"/>
          <w:szCs w:val="24"/>
        </w:rPr>
        <w:t xml:space="preserve">he strategy map </w:t>
      </w:r>
      <w:r w:rsidR="00CE7780">
        <w:rPr>
          <w:rFonts w:asciiTheme="minorBidi" w:hAnsiTheme="minorBidi"/>
          <w:sz w:val="24"/>
          <w:szCs w:val="24"/>
        </w:rPr>
        <w:t>above</w:t>
      </w:r>
      <w:r>
        <w:rPr>
          <w:rFonts w:asciiTheme="minorBidi" w:hAnsiTheme="minorBidi"/>
          <w:sz w:val="24"/>
          <w:szCs w:val="24"/>
        </w:rPr>
        <w:t>. This was developed following separate workshops with the programme board, operational managers and Sheffield Youth Council. shown</w:t>
      </w:r>
      <w:r w:rsidRPr="003C06E7">
        <w:rPr>
          <w:rFonts w:asciiTheme="minorBidi" w:hAnsiTheme="minorBidi"/>
          <w:sz w:val="24"/>
          <w:szCs w:val="24"/>
        </w:rPr>
        <w:t xml:space="preserve"> in Figure 3. The first two rows show </w:t>
      </w:r>
      <w:bookmarkStart w:id="0" w:name="_GoBack"/>
      <w:bookmarkEnd w:id="0"/>
      <w:r w:rsidRPr="003C06E7">
        <w:rPr>
          <w:rFonts w:asciiTheme="minorBidi" w:hAnsiTheme="minorBidi"/>
          <w:sz w:val="24"/>
          <w:szCs w:val="24"/>
        </w:rPr>
        <w:t>the main outcomes</w:t>
      </w:r>
      <w:r>
        <w:rPr>
          <w:rFonts w:asciiTheme="minorBidi" w:hAnsiTheme="minorBidi"/>
          <w:sz w:val="24"/>
          <w:szCs w:val="24"/>
        </w:rPr>
        <w:t xml:space="preserve"> </w:t>
      </w:r>
      <w:r w:rsidRPr="003C06E7">
        <w:rPr>
          <w:rFonts w:asciiTheme="minorBidi" w:hAnsiTheme="minorBidi"/>
          <w:sz w:val="24"/>
          <w:szCs w:val="24"/>
        </w:rPr>
        <w:t>required for the project</w:t>
      </w:r>
      <w:r>
        <w:rPr>
          <w:rFonts w:asciiTheme="minorBidi" w:hAnsiTheme="minorBidi"/>
          <w:sz w:val="24"/>
          <w:szCs w:val="24"/>
        </w:rPr>
        <w:t xml:space="preserve"> - </w:t>
      </w:r>
      <w:r w:rsidRPr="003C06E7">
        <w:rPr>
          <w:rFonts w:asciiTheme="minorBidi" w:hAnsiTheme="minorBidi"/>
          <w:sz w:val="24"/>
          <w:szCs w:val="24"/>
        </w:rPr>
        <w:t>reduc</w:t>
      </w:r>
      <w:r>
        <w:rPr>
          <w:rFonts w:asciiTheme="minorBidi" w:hAnsiTheme="minorBidi"/>
          <w:sz w:val="24"/>
          <w:szCs w:val="24"/>
        </w:rPr>
        <w:t>ing</w:t>
      </w:r>
      <w:r w:rsidRPr="003C06E7">
        <w:rPr>
          <w:rFonts w:asciiTheme="minorBidi" w:hAnsiTheme="minorBidi"/>
          <w:sz w:val="24"/>
          <w:szCs w:val="24"/>
        </w:rPr>
        <w:t xml:space="preserve"> obesity, </w:t>
      </w:r>
      <w:r>
        <w:rPr>
          <w:rFonts w:asciiTheme="minorBidi" w:hAnsiTheme="minorBidi"/>
          <w:sz w:val="24"/>
          <w:szCs w:val="24"/>
        </w:rPr>
        <w:t>together with</w:t>
      </w:r>
      <w:r w:rsidRPr="003C06E7">
        <w:rPr>
          <w:rFonts w:asciiTheme="minorBidi" w:hAnsiTheme="minorBidi"/>
          <w:sz w:val="24"/>
          <w:szCs w:val="24"/>
        </w:rPr>
        <w:t xml:space="preserve"> other key outcomes</w:t>
      </w:r>
      <w:r>
        <w:rPr>
          <w:rFonts w:asciiTheme="minorBidi" w:hAnsiTheme="minorBidi"/>
          <w:sz w:val="24"/>
          <w:szCs w:val="24"/>
        </w:rPr>
        <w:t xml:space="preserve"> </w:t>
      </w:r>
      <w:r w:rsidRPr="003C06E7">
        <w:rPr>
          <w:rFonts w:asciiTheme="minorBidi" w:hAnsiTheme="minorBidi"/>
          <w:sz w:val="24"/>
          <w:szCs w:val="24"/>
        </w:rPr>
        <w:t>which will contribute towards this overall outcome include better diet and nutrition and increased</w:t>
      </w:r>
      <w:r>
        <w:rPr>
          <w:rFonts w:asciiTheme="minorBidi" w:hAnsiTheme="minorBidi"/>
          <w:sz w:val="24"/>
          <w:szCs w:val="24"/>
        </w:rPr>
        <w:t xml:space="preserve"> </w:t>
      </w:r>
      <w:r w:rsidRPr="003C06E7">
        <w:rPr>
          <w:rFonts w:asciiTheme="minorBidi" w:hAnsiTheme="minorBidi"/>
          <w:sz w:val="24"/>
          <w:szCs w:val="24"/>
        </w:rPr>
        <w:t>physical activity. Satisfied stakeholders, sustainability and value for money are also key aims. The</w:t>
      </w:r>
      <w:r>
        <w:rPr>
          <w:rFonts w:asciiTheme="minorBidi" w:hAnsiTheme="minorBidi"/>
          <w:sz w:val="24"/>
          <w:szCs w:val="24"/>
        </w:rPr>
        <w:t xml:space="preserve"> </w:t>
      </w:r>
      <w:r w:rsidRPr="003C06E7">
        <w:rPr>
          <w:rFonts w:asciiTheme="minorBidi" w:hAnsiTheme="minorBidi"/>
          <w:sz w:val="24"/>
          <w:szCs w:val="24"/>
        </w:rPr>
        <w:t>third row shows the Theory of Planned Behaviour outputs and outcomes in relation to changing</w:t>
      </w:r>
      <w:r>
        <w:rPr>
          <w:rFonts w:asciiTheme="minorBidi" w:hAnsiTheme="minorBidi"/>
          <w:sz w:val="24"/>
          <w:szCs w:val="24"/>
        </w:rPr>
        <w:t xml:space="preserve"> </w:t>
      </w:r>
      <w:r w:rsidRPr="003C06E7">
        <w:rPr>
          <w:rFonts w:asciiTheme="minorBidi" w:hAnsiTheme="minorBidi"/>
          <w:sz w:val="24"/>
          <w:szCs w:val="24"/>
        </w:rPr>
        <w:t>people's behaviour, while rows 4 and 5 refer to the main desired outcomes and outputs of the</w:t>
      </w:r>
      <w:r>
        <w:rPr>
          <w:rFonts w:asciiTheme="minorBidi" w:hAnsiTheme="minorBidi"/>
          <w:sz w:val="24"/>
          <w:szCs w:val="24"/>
        </w:rPr>
        <w:t xml:space="preserve"> </w:t>
      </w:r>
      <w:r w:rsidRPr="003C06E7">
        <w:rPr>
          <w:rFonts w:asciiTheme="minorBidi" w:hAnsiTheme="minorBidi"/>
          <w:sz w:val="24"/>
          <w:szCs w:val="24"/>
        </w:rPr>
        <w:t>eight strands of the programme. The penultimate row shows the main elements that need to be in</w:t>
      </w:r>
    </w:p>
    <w:p w14:paraId="2AC6D834" w14:textId="77777777" w:rsidR="003C06E7" w:rsidRPr="002E525F" w:rsidRDefault="003C06E7" w:rsidP="003C06E7">
      <w:pPr>
        <w:rPr>
          <w:rFonts w:asciiTheme="minorBidi" w:hAnsiTheme="minorBidi"/>
          <w:sz w:val="24"/>
          <w:szCs w:val="24"/>
        </w:rPr>
      </w:pPr>
    </w:p>
    <w:p w14:paraId="29611AA2" w14:textId="77777777" w:rsidR="003C06E7" w:rsidRDefault="003C06E7" w:rsidP="002E525F">
      <w:pPr>
        <w:rPr>
          <w:rFonts w:asciiTheme="minorBidi" w:hAnsiTheme="minorBidi"/>
          <w:sz w:val="24"/>
          <w:szCs w:val="24"/>
        </w:rPr>
      </w:pPr>
      <w:r w:rsidRPr="002E525F">
        <w:rPr>
          <w:rFonts w:asciiTheme="minorBidi" w:hAnsiTheme="minorBidi"/>
          <w:sz w:val="24"/>
          <w:szCs w:val="24"/>
        </w:rPr>
        <w:t>place to support the individual strands in achieving the desired outcomes, all of which need to be</w:t>
      </w:r>
      <w:r w:rsidR="002E525F" w:rsidRPr="002E525F">
        <w:rPr>
          <w:rFonts w:asciiTheme="minorBidi" w:hAnsiTheme="minorBidi"/>
          <w:sz w:val="24"/>
          <w:szCs w:val="24"/>
        </w:rPr>
        <w:t xml:space="preserve"> </w:t>
      </w:r>
      <w:r w:rsidRPr="002E525F">
        <w:rPr>
          <w:rFonts w:asciiTheme="minorBidi" w:hAnsiTheme="minorBidi"/>
          <w:sz w:val="24"/>
          <w:szCs w:val="24"/>
        </w:rPr>
        <w:t>underpinned by effective leadership and support from the programme board.</w:t>
      </w:r>
    </w:p>
    <w:p w14:paraId="0D47873B" w14:textId="77777777" w:rsidR="00A66199" w:rsidRDefault="002E525F" w:rsidP="00A66199">
      <w:pPr>
        <w:pStyle w:val="NormalWeb"/>
        <w:rPr>
          <w:rFonts w:ascii="Tahoma" w:hAnsi="Tahoma" w:cs="Tahoma"/>
        </w:rPr>
      </w:pPr>
      <w:r>
        <w:rPr>
          <w:rFonts w:asciiTheme="minorBidi" w:hAnsiTheme="minorBidi"/>
        </w:rPr>
        <w:t>Jayne Ludlam, Executive Director of Children, Young People and Families at Sheffield City Council</w:t>
      </w:r>
      <w:r w:rsidR="00A66199">
        <w:rPr>
          <w:rFonts w:asciiTheme="minorBidi" w:hAnsiTheme="minorBidi"/>
        </w:rPr>
        <w:t xml:space="preserve">, said that </w:t>
      </w:r>
      <w:r w:rsidR="00A66199" w:rsidRPr="00A66199">
        <w:rPr>
          <w:rFonts w:asciiTheme="minorBidi" w:hAnsiTheme="minorBidi"/>
          <w:i/>
          <w:iCs/>
        </w:rPr>
        <w:t>'</w:t>
      </w:r>
      <w:r w:rsidR="00A66199" w:rsidRPr="00A66199">
        <w:rPr>
          <w:rFonts w:ascii="Tahoma" w:hAnsi="Tahoma" w:cs="Tahoma"/>
          <w:i/>
          <w:iCs/>
        </w:rPr>
        <w:t>the strategy map is really useful as it simplifies a complex issue with a complex response into an orderly understandable approach'</w:t>
      </w:r>
      <w:r w:rsidR="00A66199">
        <w:rPr>
          <w:rFonts w:ascii="Tahoma" w:hAnsi="Tahoma" w:cs="Tahoma"/>
        </w:rPr>
        <w:t>, while Carol Weir, SLC4L programme director, commented:</w:t>
      </w:r>
    </w:p>
    <w:p w14:paraId="0C1B95C3" w14:textId="77777777" w:rsidR="00A66199" w:rsidRDefault="00A66199" w:rsidP="00A66199">
      <w:pPr>
        <w:pStyle w:val="NormalWeb"/>
        <w:rPr>
          <w:rFonts w:ascii="Tahoma" w:hAnsi="Tahoma" w:cs="Tahoma"/>
        </w:rPr>
      </w:pPr>
    </w:p>
    <w:p w14:paraId="194D1D94" w14:textId="77777777" w:rsidR="00A66199" w:rsidRDefault="00A66199" w:rsidP="00A66199">
      <w:pPr>
        <w:pStyle w:val="NormalWeb"/>
        <w:ind w:left="720"/>
        <w:rPr>
          <w:rStyle w:val="Emphasis"/>
        </w:rPr>
      </w:pPr>
      <w:r>
        <w:rPr>
          <w:rStyle w:val="Emphasis"/>
        </w:rPr>
        <w:t xml:space="preserve">The SLC4L Strategy Map was a very useful tool in terms of explaining and evaluating the programme. The map was used to great success with deliverers of the programme, as well as other stakeholders, leadership across the City, and the public. It visually told the story of SLC4L, what we were trying to achieve and how. It also helped all those involved, at any </w:t>
      </w:r>
      <w:proofErr w:type="gramStart"/>
      <w:r>
        <w:rPr>
          <w:rStyle w:val="Emphasis"/>
        </w:rPr>
        <w:t>level,</w:t>
      </w:r>
      <w:proofErr w:type="gramEnd"/>
      <w:r>
        <w:rPr>
          <w:rStyle w:val="Emphasis"/>
        </w:rPr>
        <w:t> understand the outcome and process measures the programme was trying to achieve, and therefore being evaluated against. It provided the 'At a Glance' understanding of SLC4L.</w:t>
      </w:r>
    </w:p>
    <w:p w14:paraId="3E747209" w14:textId="77777777" w:rsidR="00A66199" w:rsidRPr="00A66199" w:rsidRDefault="00A66199" w:rsidP="00A66199">
      <w:pPr>
        <w:pStyle w:val="NormalWeb"/>
        <w:ind w:left="720"/>
        <w:rPr>
          <w:rStyle w:val="Emphasis"/>
          <w:i w:val="0"/>
          <w:iCs w:val="0"/>
        </w:rPr>
      </w:pPr>
    </w:p>
    <w:p w14:paraId="144790C0" w14:textId="77777777" w:rsidR="00A66199" w:rsidRPr="00A66199" w:rsidRDefault="00A66199" w:rsidP="00AB790E">
      <w:pPr>
        <w:pStyle w:val="NormalWeb"/>
        <w:rPr>
          <w:rFonts w:asciiTheme="minorBidi" w:hAnsiTheme="minorBidi"/>
        </w:rPr>
      </w:pPr>
      <w:r w:rsidRPr="00A66199">
        <w:rPr>
          <w:rFonts w:asciiTheme="minorBidi" w:hAnsiTheme="minorBidi"/>
        </w:rPr>
        <w:t xml:space="preserve">Additional strategy maps </w:t>
      </w:r>
      <w:r w:rsidR="00AB790E">
        <w:rPr>
          <w:rFonts w:asciiTheme="minorBidi" w:hAnsiTheme="minorBidi"/>
        </w:rPr>
        <w:t xml:space="preserve">with links to </w:t>
      </w:r>
      <w:r w:rsidR="00AB790E" w:rsidRPr="00A66199">
        <w:rPr>
          <w:rFonts w:asciiTheme="minorBidi" w:hAnsiTheme="minorBidi"/>
        </w:rPr>
        <w:t xml:space="preserve">the overall strategy map </w:t>
      </w:r>
      <w:r w:rsidRPr="00A66199">
        <w:rPr>
          <w:rFonts w:asciiTheme="minorBidi" w:hAnsiTheme="minorBidi"/>
        </w:rPr>
        <w:t>were developed for individual areas of the programme</w:t>
      </w:r>
      <w:r w:rsidR="00AB790E">
        <w:rPr>
          <w:rFonts w:asciiTheme="minorBidi" w:hAnsiTheme="minorBidi"/>
        </w:rPr>
        <w:t xml:space="preserve"> -</w:t>
      </w:r>
      <w:r w:rsidRPr="00A66199">
        <w:rPr>
          <w:rFonts w:asciiTheme="minorBidi" w:hAnsiTheme="minorBidi"/>
        </w:rPr>
        <w:t xml:space="preserve"> an example </w:t>
      </w:r>
      <w:r w:rsidR="00AB790E">
        <w:rPr>
          <w:rFonts w:asciiTheme="minorBidi" w:hAnsiTheme="minorBidi"/>
        </w:rPr>
        <w:t>is given in</w:t>
      </w:r>
      <w:r w:rsidRPr="00A66199">
        <w:rPr>
          <w:rFonts w:asciiTheme="minorBidi" w:hAnsiTheme="minorBidi"/>
        </w:rPr>
        <w:t xml:space="preserve"> the reference below. In the initial stages they helped develop strategy and ensure processes were on track. </w:t>
      </w:r>
    </w:p>
    <w:p w14:paraId="1888C22F" w14:textId="77777777" w:rsidR="00A66199" w:rsidRPr="00A66199" w:rsidRDefault="00A66199" w:rsidP="00A66199">
      <w:pPr>
        <w:pStyle w:val="NormalWeb"/>
        <w:rPr>
          <w:rFonts w:asciiTheme="minorBidi" w:hAnsiTheme="minorBidi"/>
        </w:rPr>
      </w:pPr>
    </w:p>
    <w:p w14:paraId="518E53E6" w14:textId="77777777" w:rsidR="00A66199" w:rsidRDefault="00A66199" w:rsidP="00A66199">
      <w:pPr>
        <w:pStyle w:val="NormalWeb"/>
      </w:pPr>
      <w:r w:rsidRPr="00A66199">
        <w:rPr>
          <w:rFonts w:asciiTheme="minorBidi" w:hAnsiTheme="minorBidi"/>
        </w:rPr>
        <w:t>The overall strategy map was used as the basis for the evaluation, which addressed all the individual elements.</w:t>
      </w:r>
    </w:p>
    <w:p w14:paraId="5C357BB0" w14:textId="77777777" w:rsidR="002E525F" w:rsidRPr="00A66199" w:rsidRDefault="002E525F" w:rsidP="00A66199">
      <w:pPr>
        <w:pStyle w:val="NormalWeb"/>
        <w:rPr>
          <w:rFonts w:asciiTheme="minorBidi" w:hAnsiTheme="minorBidi"/>
        </w:rPr>
      </w:pPr>
    </w:p>
    <w:p w14:paraId="0AD706AD" w14:textId="77777777" w:rsidR="00A66199" w:rsidRPr="00AB790E" w:rsidRDefault="00A66199" w:rsidP="00A66199">
      <w:pPr>
        <w:pStyle w:val="NormalWeb"/>
        <w:rPr>
          <w:rFonts w:asciiTheme="minorBidi" w:hAnsiTheme="minorBidi"/>
          <w:u w:val="single"/>
        </w:rPr>
      </w:pPr>
      <w:r w:rsidRPr="00AB790E">
        <w:rPr>
          <w:rFonts w:asciiTheme="minorBidi" w:hAnsiTheme="minorBidi"/>
          <w:u w:val="single"/>
        </w:rPr>
        <w:t>For further information see:</w:t>
      </w:r>
    </w:p>
    <w:p w14:paraId="7627D85C" w14:textId="77777777" w:rsidR="00A66199" w:rsidRDefault="00A66199" w:rsidP="00A66199">
      <w:pPr>
        <w:pStyle w:val="NormalWeb"/>
        <w:rPr>
          <w:rFonts w:asciiTheme="minorBidi" w:hAnsiTheme="minorBidi"/>
        </w:rPr>
      </w:pPr>
    </w:p>
    <w:p w14:paraId="71A4467E" w14:textId="77777777" w:rsidR="00A66199" w:rsidRDefault="00A66199" w:rsidP="00A66199">
      <w:pPr>
        <w:pStyle w:val="NormalWeb"/>
      </w:pPr>
      <w:r w:rsidRPr="00A66199">
        <w:rPr>
          <w:rFonts w:asciiTheme="minorBidi" w:hAnsiTheme="minorBidi"/>
        </w:rPr>
        <w:t>Moullin, M. and Copeland, R. (2012</w:t>
      </w:r>
      <w:r w:rsidRPr="00A66199">
        <w:rPr>
          <w:rFonts w:asciiTheme="minorBidi" w:hAnsiTheme="minorBidi"/>
          <w:i/>
          <w:iCs/>
        </w:rPr>
        <w:t xml:space="preserve">) </w:t>
      </w:r>
      <w:hyperlink r:id="rId7" w:history="1">
        <w:r>
          <w:rPr>
            <w:rStyle w:val="Hyperlink"/>
            <w:rFonts w:ascii="Arial" w:hAnsi="Arial" w:cs="Arial"/>
          </w:rPr>
          <w:t>Strategy Mapping for Behaviour Change with the Public Sector Scorecard</w:t>
        </w:r>
      </w:hyperlink>
      <w:r>
        <w:rPr>
          <w:rFonts w:ascii="Arial" w:hAnsi="Arial" w:cs="Arial"/>
          <w:color w:val="8E8E8E"/>
        </w:rPr>
        <w:t>. </w:t>
      </w:r>
      <w:r w:rsidRPr="00A66199">
        <w:rPr>
          <w:rFonts w:asciiTheme="minorBidi" w:hAnsiTheme="minorBidi"/>
          <w:i/>
          <w:iCs/>
        </w:rPr>
        <w:t xml:space="preserve">British Academy of Management </w:t>
      </w:r>
      <w:proofErr w:type="gramStart"/>
      <w:r w:rsidRPr="00A66199">
        <w:rPr>
          <w:rFonts w:asciiTheme="minorBidi" w:hAnsiTheme="minorBidi"/>
          <w:i/>
          <w:iCs/>
        </w:rPr>
        <w:t>Annual  Conference</w:t>
      </w:r>
      <w:proofErr w:type="gramEnd"/>
      <w:r w:rsidRPr="00A66199">
        <w:rPr>
          <w:rFonts w:asciiTheme="minorBidi" w:hAnsiTheme="minorBidi"/>
          <w:i/>
          <w:iCs/>
        </w:rPr>
        <w:t>,</w:t>
      </w:r>
      <w:r w:rsidRPr="00A66199">
        <w:rPr>
          <w:rFonts w:asciiTheme="minorBidi" w:hAnsiTheme="minorBidi"/>
        </w:rPr>
        <w:t xml:space="preserve"> </w:t>
      </w:r>
      <w:r w:rsidRPr="00A66199">
        <w:rPr>
          <w:rFonts w:asciiTheme="minorBidi" w:hAnsiTheme="minorBidi"/>
        </w:rPr>
        <w:br/>
        <w:t xml:space="preserve">Cardiff. </w:t>
      </w:r>
      <w:proofErr w:type="gramStart"/>
      <w:r w:rsidRPr="00A66199">
        <w:rPr>
          <w:rFonts w:asciiTheme="minorBidi" w:hAnsiTheme="minorBidi"/>
        </w:rPr>
        <w:t>British Academy of Management.</w:t>
      </w:r>
      <w:proofErr w:type="gramEnd"/>
      <w:r w:rsidRPr="00A66199">
        <w:rPr>
          <w:rFonts w:asciiTheme="minorBidi" w:hAnsiTheme="minorBidi"/>
        </w:rPr>
        <w:t xml:space="preserve"> </w:t>
      </w:r>
      <w:r w:rsidRPr="00A66199">
        <w:rPr>
          <w:rFonts w:asciiTheme="minorBidi" w:hAnsiTheme="minorBidi"/>
          <w:b/>
          <w:bCs/>
        </w:rPr>
        <w:t xml:space="preserve">Winner of </w:t>
      </w:r>
      <w:proofErr w:type="gramStart"/>
      <w:r w:rsidRPr="00A66199">
        <w:rPr>
          <w:rFonts w:asciiTheme="minorBidi" w:hAnsiTheme="minorBidi"/>
          <w:b/>
          <w:bCs/>
        </w:rPr>
        <w:t>'best  paper'</w:t>
      </w:r>
      <w:proofErr w:type="gramEnd"/>
      <w:r w:rsidRPr="00A66199">
        <w:rPr>
          <w:rFonts w:asciiTheme="minorBidi" w:hAnsiTheme="minorBidi"/>
          <w:b/>
          <w:bCs/>
        </w:rPr>
        <w:t> prize</w:t>
      </w:r>
      <w:r>
        <w:rPr>
          <w:rFonts w:asciiTheme="minorBidi" w:hAnsiTheme="minorBidi"/>
          <w:b/>
          <w:bCs/>
        </w:rPr>
        <w:t>.</w:t>
      </w:r>
    </w:p>
    <w:p w14:paraId="46314064" w14:textId="77777777" w:rsidR="002E525F" w:rsidRDefault="002E525F" w:rsidP="002E525F"/>
    <w:p w14:paraId="6A801677" w14:textId="77777777" w:rsidR="002E525F" w:rsidRPr="003C06E7" w:rsidRDefault="002E525F" w:rsidP="002E525F"/>
    <w:sectPr w:rsidR="002E525F" w:rsidRPr="003C06E7" w:rsidSect="00E65D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67CDD"/>
    <w:multiLevelType w:val="hybridMultilevel"/>
    <w:tmpl w:val="DDB64654"/>
    <w:lvl w:ilvl="0" w:tplc="8F58C51E">
      <w:start w:val="1"/>
      <w:numFmt w:val="bullet"/>
      <w:lvlText w:val="◊"/>
      <w:lvlJc w:val="left"/>
      <w:pPr>
        <w:tabs>
          <w:tab w:val="num" w:pos="720"/>
        </w:tabs>
        <w:ind w:left="720" w:hanging="360"/>
      </w:pPr>
      <w:rPr>
        <w:rFonts w:ascii="Tahoma" w:hAnsi="Tahoma" w:hint="default"/>
      </w:rPr>
    </w:lvl>
    <w:lvl w:ilvl="1" w:tplc="CD3E7A86">
      <w:start w:val="2099"/>
      <w:numFmt w:val="bullet"/>
      <w:lvlText w:val="◊"/>
      <w:lvlJc w:val="left"/>
      <w:pPr>
        <w:tabs>
          <w:tab w:val="num" w:pos="1440"/>
        </w:tabs>
        <w:ind w:left="1440" w:hanging="360"/>
      </w:pPr>
      <w:rPr>
        <w:rFonts w:ascii="Tahoma" w:hAnsi="Tahoma" w:hint="default"/>
      </w:rPr>
    </w:lvl>
    <w:lvl w:ilvl="2" w:tplc="D6F2A9C0" w:tentative="1">
      <w:start w:val="1"/>
      <w:numFmt w:val="bullet"/>
      <w:lvlText w:val="◊"/>
      <w:lvlJc w:val="left"/>
      <w:pPr>
        <w:tabs>
          <w:tab w:val="num" w:pos="2160"/>
        </w:tabs>
        <w:ind w:left="2160" w:hanging="360"/>
      </w:pPr>
      <w:rPr>
        <w:rFonts w:ascii="Tahoma" w:hAnsi="Tahoma" w:hint="default"/>
      </w:rPr>
    </w:lvl>
    <w:lvl w:ilvl="3" w:tplc="D564E60C" w:tentative="1">
      <w:start w:val="1"/>
      <w:numFmt w:val="bullet"/>
      <w:lvlText w:val="◊"/>
      <w:lvlJc w:val="left"/>
      <w:pPr>
        <w:tabs>
          <w:tab w:val="num" w:pos="2880"/>
        </w:tabs>
        <w:ind w:left="2880" w:hanging="360"/>
      </w:pPr>
      <w:rPr>
        <w:rFonts w:ascii="Tahoma" w:hAnsi="Tahoma" w:hint="default"/>
      </w:rPr>
    </w:lvl>
    <w:lvl w:ilvl="4" w:tplc="E37A3FD4" w:tentative="1">
      <w:start w:val="1"/>
      <w:numFmt w:val="bullet"/>
      <w:lvlText w:val="◊"/>
      <w:lvlJc w:val="left"/>
      <w:pPr>
        <w:tabs>
          <w:tab w:val="num" w:pos="3600"/>
        </w:tabs>
        <w:ind w:left="3600" w:hanging="360"/>
      </w:pPr>
      <w:rPr>
        <w:rFonts w:ascii="Tahoma" w:hAnsi="Tahoma" w:hint="default"/>
      </w:rPr>
    </w:lvl>
    <w:lvl w:ilvl="5" w:tplc="F24CD2B4" w:tentative="1">
      <w:start w:val="1"/>
      <w:numFmt w:val="bullet"/>
      <w:lvlText w:val="◊"/>
      <w:lvlJc w:val="left"/>
      <w:pPr>
        <w:tabs>
          <w:tab w:val="num" w:pos="4320"/>
        </w:tabs>
        <w:ind w:left="4320" w:hanging="360"/>
      </w:pPr>
      <w:rPr>
        <w:rFonts w:ascii="Tahoma" w:hAnsi="Tahoma" w:hint="default"/>
      </w:rPr>
    </w:lvl>
    <w:lvl w:ilvl="6" w:tplc="E048B778" w:tentative="1">
      <w:start w:val="1"/>
      <w:numFmt w:val="bullet"/>
      <w:lvlText w:val="◊"/>
      <w:lvlJc w:val="left"/>
      <w:pPr>
        <w:tabs>
          <w:tab w:val="num" w:pos="5040"/>
        </w:tabs>
        <w:ind w:left="5040" w:hanging="360"/>
      </w:pPr>
      <w:rPr>
        <w:rFonts w:ascii="Tahoma" w:hAnsi="Tahoma" w:hint="default"/>
      </w:rPr>
    </w:lvl>
    <w:lvl w:ilvl="7" w:tplc="0B1A33C8" w:tentative="1">
      <w:start w:val="1"/>
      <w:numFmt w:val="bullet"/>
      <w:lvlText w:val="◊"/>
      <w:lvlJc w:val="left"/>
      <w:pPr>
        <w:tabs>
          <w:tab w:val="num" w:pos="5760"/>
        </w:tabs>
        <w:ind w:left="5760" w:hanging="360"/>
      </w:pPr>
      <w:rPr>
        <w:rFonts w:ascii="Tahoma" w:hAnsi="Tahoma" w:hint="default"/>
      </w:rPr>
    </w:lvl>
    <w:lvl w:ilvl="8" w:tplc="0B82CAB6" w:tentative="1">
      <w:start w:val="1"/>
      <w:numFmt w:val="bullet"/>
      <w:lvlText w:val="◊"/>
      <w:lvlJc w:val="left"/>
      <w:pPr>
        <w:tabs>
          <w:tab w:val="num" w:pos="6480"/>
        </w:tabs>
        <w:ind w:left="6480" w:hanging="360"/>
      </w:pPr>
      <w:rPr>
        <w:rFonts w:ascii="Tahoma" w:hAnsi="Tahoma"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2"/>
  </w:compat>
  <w:rsids>
    <w:rsidRoot w:val="003C06E7"/>
    <w:rsid w:val="00010DF7"/>
    <w:rsid w:val="000A2B34"/>
    <w:rsid w:val="000C148D"/>
    <w:rsid w:val="000C55AC"/>
    <w:rsid w:val="000E3A21"/>
    <w:rsid w:val="001A3155"/>
    <w:rsid w:val="001A4853"/>
    <w:rsid w:val="001C558D"/>
    <w:rsid w:val="001D5F0D"/>
    <w:rsid w:val="0021141C"/>
    <w:rsid w:val="00233F0A"/>
    <w:rsid w:val="002E525F"/>
    <w:rsid w:val="003773E0"/>
    <w:rsid w:val="003C06E7"/>
    <w:rsid w:val="003C28F6"/>
    <w:rsid w:val="005C5268"/>
    <w:rsid w:val="00643482"/>
    <w:rsid w:val="006535E5"/>
    <w:rsid w:val="00674E29"/>
    <w:rsid w:val="006C3D46"/>
    <w:rsid w:val="007953BD"/>
    <w:rsid w:val="00835C2F"/>
    <w:rsid w:val="00853729"/>
    <w:rsid w:val="00896FD7"/>
    <w:rsid w:val="008B2DC4"/>
    <w:rsid w:val="009B2F2D"/>
    <w:rsid w:val="009F1A41"/>
    <w:rsid w:val="00A66199"/>
    <w:rsid w:val="00AB790E"/>
    <w:rsid w:val="00B371AB"/>
    <w:rsid w:val="00BC576E"/>
    <w:rsid w:val="00CB04C0"/>
    <w:rsid w:val="00CE7780"/>
    <w:rsid w:val="00D3663C"/>
    <w:rsid w:val="00DC5C00"/>
    <w:rsid w:val="00DF402E"/>
    <w:rsid w:val="00E65D4A"/>
    <w:rsid w:val="00E67F3E"/>
    <w:rsid w:val="00EC0C41"/>
    <w:rsid w:val="00ED50C5"/>
    <w:rsid w:val="00F05998"/>
    <w:rsid w:val="00F63777"/>
    <w:rsid w:val="00F835B6"/>
    <w:rsid w:val="00F938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35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D4A"/>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6E7"/>
    <w:pPr>
      <w:ind w:left="720"/>
      <w:contextualSpacing/>
    </w:pPr>
  </w:style>
  <w:style w:type="paragraph" w:styleId="BalloonText">
    <w:name w:val="Balloon Text"/>
    <w:basedOn w:val="Normal"/>
    <w:link w:val="BalloonTextChar"/>
    <w:uiPriority w:val="99"/>
    <w:semiHidden/>
    <w:unhideWhenUsed/>
    <w:rsid w:val="003C0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6E7"/>
    <w:rPr>
      <w:rFonts w:ascii="Tahoma" w:hAnsi="Tahoma" w:cs="Tahoma"/>
      <w:noProof/>
      <w:sz w:val="16"/>
      <w:szCs w:val="16"/>
    </w:rPr>
  </w:style>
  <w:style w:type="paragraph" w:styleId="NormalWeb">
    <w:name w:val="Normal (Web)"/>
    <w:basedOn w:val="Normal"/>
    <w:uiPriority w:val="99"/>
    <w:semiHidden/>
    <w:unhideWhenUsed/>
    <w:rsid w:val="00A66199"/>
    <w:pPr>
      <w:spacing w:after="0" w:line="240" w:lineRule="auto"/>
    </w:pPr>
    <w:rPr>
      <w:rFonts w:ascii="Times New Roman" w:hAnsi="Times New Roman" w:cs="Times New Roman"/>
      <w:noProof w:val="0"/>
      <w:sz w:val="24"/>
      <w:szCs w:val="24"/>
    </w:rPr>
  </w:style>
  <w:style w:type="character" w:styleId="Emphasis">
    <w:name w:val="Emphasis"/>
    <w:basedOn w:val="DefaultParagraphFont"/>
    <w:uiPriority w:val="20"/>
    <w:qFormat/>
    <w:rsid w:val="00A66199"/>
    <w:rPr>
      <w:i/>
      <w:iCs/>
    </w:rPr>
  </w:style>
  <w:style w:type="character" w:styleId="Hyperlink">
    <w:name w:val="Hyperlink"/>
    <w:basedOn w:val="DefaultParagraphFont"/>
    <w:uiPriority w:val="99"/>
    <w:semiHidden/>
    <w:unhideWhenUsed/>
    <w:rsid w:val="00A66199"/>
    <w:rPr>
      <w:strike w:val="0"/>
      <w:dstrike w:val="0"/>
      <w:color w:val="3681C1"/>
      <w:u w:val="none"/>
      <w:effect w:val="none"/>
    </w:rPr>
  </w:style>
  <w:style w:type="character" w:styleId="Strong">
    <w:name w:val="Strong"/>
    <w:basedOn w:val="DefaultParagraphFont"/>
    <w:uiPriority w:val="22"/>
    <w:qFormat/>
    <w:rsid w:val="00A6619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55160">
      <w:bodyDiv w:val="1"/>
      <w:marLeft w:val="0"/>
      <w:marRight w:val="0"/>
      <w:marTop w:val="0"/>
      <w:marBottom w:val="0"/>
      <w:divBdr>
        <w:top w:val="none" w:sz="0" w:space="0" w:color="auto"/>
        <w:left w:val="none" w:sz="0" w:space="0" w:color="auto"/>
        <w:bottom w:val="none" w:sz="0" w:space="0" w:color="auto"/>
        <w:right w:val="none" w:sz="0" w:space="0" w:color="auto"/>
      </w:divBdr>
      <w:divsChild>
        <w:div w:id="517625984">
          <w:marLeft w:val="0"/>
          <w:marRight w:val="0"/>
          <w:marTop w:val="384"/>
          <w:marBottom w:val="0"/>
          <w:divBdr>
            <w:top w:val="none" w:sz="0" w:space="0" w:color="auto"/>
            <w:left w:val="none" w:sz="0" w:space="0" w:color="auto"/>
            <w:bottom w:val="none" w:sz="0" w:space="0" w:color="auto"/>
            <w:right w:val="none" w:sz="0" w:space="0" w:color="auto"/>
          </w:divBdr>
        </w:div>
        <w:div w:id="1104303056">
          <w:marLeft w:val="0"/>
          <w:marRight w:val="0"/>
          <w:marTop w:val="384"/>
          <w:marBottom w:val="0"/>
          <w:divBdr>
            <w:top w:val="none" w:sz="0" w:space="0" w:color="auto"/>
            <w:left w:val="none" w:sz="0" w:space="0" w:color="auto"/>
            <w:bottom w:val="none" w:sz="0" w:space="0" w:color="auto"/>
            <w:right w:val="none" w:sz="0" w:space="0" w:color="auto"/>
          </w:divBdr>
        </w:div>
        <w:div w:id="1950430041">
          <w:marLeft w:val="0"/>
          <w:marRight w:val="0"/>
          <w:marTop w:val="384"/>
          <w:marBottom w:val="0"/>
          <w:divBdr>
            <w:top w:val="none" w:sz="0" w:space="0" w:color="auto"/>
            <w:left w:val="none" w:sz="0" w:space="0" w:color="auto"/>
            <w:bottom w:val="none" w:sz="0" w:space="0" w:color="auto"/>
            <w:right w:val="none" w:sz="0" w:space="0" w:color="auto"/>
          </w:divBdr>
        </w:div>
        <w:div w:id="1994287059">
          <w:marLeft w:val="0"/>
          <w:marRight w:val="0"/>
          <w:marTop w:val="336"/>
          <w:marBottom w:val="0"/>
          <w:divBdr>
            <w:top w:val="none" w:sz="0" w:space="0" w:color="auto"/>
            <w:left w:val="none" w:sz="0" w:space="0" w:color="auto"/>
            <w:bottom w:val="none" w:sz="0" w:space="0" w:color="auto"/>
            <w:right w:val="none" w:sz="0" w:space="0" w:color="auto"/>
          </w:divBdr>
        </w:div>
      </w:divsChild>
    </w:div>
    <w:div w:id="107153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publicsectorscorecard.weebly.com/uploads/1/3/9/0/13903123/bam_tpb_paper.docx"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459</Words>
  <Characters>2618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Learning &amp; IT Services</dc:creator>
  <cp:keywords/>
  <dc:description/>
  <cp:lastModifiedBy>Laurence Moullin</cp:lastModifiedBy>
  <cp:revision>4</cp:revision>
  <dcterms:created xsi:type="dcterms:W3CDTF">2012-11-16T10:45:00Z</dcterms:created>
  <dcterms:modified xsi:type="dcterms:W3CDTF">2013-12-18T14:25:00Z</dcterms:modified>
</cp:coreProperties>
</file>